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C83" w:rsidRDefault="00F11C83" w:rsidP="00F11C83">
      <w:pPr>
        <w:spacing w:after="157" w:line="259" w:lineRule="auto"/>
        <w:jc w:val="center"/>
      </w:pPr>
      <w:r>
        <w:rPr>
          <w:b/>
          <w:sz w:val="24"/>
        </w:rPr>
        <w:t>OZNÁMENÍ ZAHÁJENÍ INDIVIDUÁLNÍHO VZDĚLÁVÁNÍ</w:t>
      </w:r>
    </w:p>
    <w:p w:rsidR="00F11C83" w:rsidRDefault="00F11C83" w:rsidP="00F11C83">
      <w:pPr>
        <w:spacing w:after="44" w:line="259" w:lineRule="auto"/>
        <w:ind w:left="0" w:firstLine="0"/>
        <w:jc w:val="left"/>
      </w:pPr>
      <w:r>
        <w:t xml:space="preserve"> </w:t>
      </w:r>
    </w:p>
    <w:p w:rsidR="00F11C83" w:rsidRDefault="00F11C83" w:rsidP="00F11C83">
      <w:pPr>
        <w:spacing w:after="37"/>
        <w:ind w:left="-5"/>
      </w:pPr>
      <w:r>
        <w:rPr>
          <w:i/>
        </w:rPr>
        <w:t xml:space="preserve">Podle ustanovení § </w:t>
      </w:r>
      <w:proofErr w:type="gramStart"/>
      <w:r>
        <w:rPr>
          <w:i/>
        </w:rPr>
        <w:t>34b</w:t>
      </w:r>
      <w:proofErr w:type="gramEnd"/>
      <w:r>
        <w:rPr>
          <w:i/>
        </w:rPr>
        <w:t xml:space="preserve"> odst. 1 a 2 zákona č. 561/2004 Sb., o předškolním, základním, středním, vyšším odborném a jiném vzdělávání (školský zákon), ve znění pozdějších předpisů, oznamuji individuální vzdělávání dítěte</w:t>
      </w:r>
      <w:r>
        <w:t>:</w:t>
      </w:r>
    </w:p>
    <w:p w:rsidR="00F11C83" w:rsidRDefault="00F11C83" w:rsidP="00F11C83">
      <w:pPr>
        <w:spacing w:after="44" w:line="259" w:lineRule="auto"/>
        <w:ind w:left="0" w:firstLine="0"/>
        <w:jc w:val="left"/>
      </w:pPr>
      <w:r>
        <w:t xml:space="preserve"> </w:t>
      </w:r>
      <w:bookmarkStart w:id="0" w:name="_GoBack"/>
      <w:bookmarkEnd w:id="0"/>
    </w:p>
    <w:p w:rsidR="00F11C83" w:rsidRDefault="00F11C83" w:rsidP="00F11C83">
      <w:pPr>
        <w:ind w:left="-5"/>
      </w:pPr>
      <w:r>
        <w:rPr>
          <w:i/>
        </w:rPr>
        <w:t>Jméno a příjmení dítěte:</w:t>
      </w:r>
      <w:r>
        <w:t xml:space="preserve"> . . . . . . . . . . . . . . . . . . . . . . . . . . . . . . . . . . . . . . . . . . . . . . . . . . . . . . . . . . . . . . . </w:t>
      </w:r>
      <w:proofErr w:type="gramStart"/>
      <w:r>
        <w:t>. . . .</w:t>
      </w:r>
      <w:proofErr w:type="gramEnd"/>
      <w:r>
        <w:t xml:space="preserve"> .</w:t>
      </w:r>
    </w:p>
    <w:p w:rsidR="00F11C83" w:rsidRDefault="00F11C83" w:rsidP="00F11C83">
      <w:pPr>
        <w:spacing w:after="44" w:line="259" w:lineRule="auto"/>
        <w:ind w:left="0" w:firstLine="0"/>
        <w:jc w:val="left"/>
      </w:pPr>
      <w:r>
        <w:t xml:space="preserve"> </w:t>
      </w:r>
    </w:p>
    <w:p w:rsidR="00F11C83" w:rsidRDefault="00F11C83" w:rsidP="00F11C83">
      <w:pPr>
        <w:ind w:left="-5" w:right="148"/>
      </w:pPr>
      <w:r>
        <w:rPr>
          <w:i/>
        </w:rPr>
        <w:t>Místo trvalého pobytu dítěte (u cizince místo pobytu):</w:t>
      </w:r>
      <w:r>
        <w:t xml:space="preserve"> . . . . . . . . . . . . . . . . . . . . . . . . . . . . . . . . . . . . . . . . . . . . .</w:t>
      </w:r>
    </w:p>
    <w:p w:rsidR="00F11C83" w:rsidRDefault="00F11C83" w:rsidP="00F11C83">
      <w:pPr>
        <w:ind w:left="-5" w:right="148"/>
      </w:pPr>
    </w:p>
    <w:p w:rsidR="00F11C83" w:rsidRDefault="00F11C83" w:rsidP="00F11C83">
      <w:pPr>
        <w:ind w:left="-5"/>
      </w:pPr>
      <w:r>
        <w:rPr>
          <w:i/>
        </w:rPr>
        <w:t>Rodné číslo dítěte:</w:t>
      </w:r>
      <w:r>
        <w:t xml:space="preserve"> . . . . . . . . . . . . . . . . . . . . . . . . </w:t>
      </w:r>
      <w:proofErr w:type="gramStart"/>
      <w:r>
        <w:t>. . . .</w:t>
      </w:r>
      <w:proofErr w:type="gramEnd"/>
    </w:p>
    <w:p w:rsidR="00F11C83" w:rsidRDefault="00F11C83" w:rsidP="00F11C83">
      <w:pPr>
        <w:spacing w:after="44" w:line="259" w:lineRule="auto"/>
        <w:ind w:left="0" w:firstLine="0"/>
        <w:jc w:val="left"/>
      </w:pPr>
      <w:r>
        <w:t xml:space="preserve"> </w:t>
      </w:r>
    </w:p>
    <w:p w:rsidR="00F11C83" w:rsidRDefault="00F11C83" w:rsidP="00F11C83">
      <w:pPr>
        <w:ind w:left="-5"/>
      </w:pPr>
      <w:r>
        <w:rPr>
          <w:i/>
        </w:rPr>
        <w:t>Období, ve kterém má být dítě individuálně vzděláváno:</w:t>
      </w:r>
      <w:r>
        <w:t xml:space="preserve"> . . . . . . . . . . . . . . . . . . . . . . . . . . . . . . . . . . . . . . . </w:t>
      </w:r>
      <w:proofErr w:type="gramStart"/>
      <w:r>
        <w:t>. . . .</w:t>
      </w:r>
      <w:proofErr w:type="gramEnd"/>
      <w:r>
        <w:t xml:space="preserve"> .</w:t>
      </w:r>
    </w:p>
    <w:p w:rsidR="00F11C83" w:rsidRDefault="00F11C83" w:rsidP="00F11C83">
      <w:pPr>
        <w:spacing w:after="44" w:line="259" w:lineRule="auto"/>
        <w:ind w:left="0" w:firstLine="0"/>
        <w:jc w:val="left"/>
      </w:pPr>
      <w:r>
        <w:t xml:space="preserve"> </w:t>
      </w:r>
    </w:p>
    <w:p w:rsidR="00F11C83" w:rsidRDefault="00F11C83" w:rsidP="00F11C83">
      <w:pPr>
        <w:spacing w:after="37"/>
        <w:ind w:left="-5"/>
      </w:pPr>
      <w:r>
        <w:rPr>
          <w:i/>
        </w:rPr>
        <w:t>Důvody pro individuální vzdělávání dítěte:</w:t>
      </w:r>
    </w:p>
    <w:p w:rsidR="00F11C83" w:rsidRDefault="00F11C83" w:rsidP="00F11C83">
      <w:pPr>
        <w:spacing w:after="44" w:line="259" w:lineRule="auto"/>
        <w:ind w:left="0" w:firstLine="0"/>
        <w:jc w:val="left"/>
      </w:pPr>
      <w:r>
        <w:t xml:space="preserve"> </w:t>
      </w:r>
    </w:p>
    <w:p w:rsidR="00F11C83" w:rsidRDefault="00F11C83" w:rsidP="00F11C83">
      <w:pPr>
        <w:spacing w:after="44" w:line="259" w:lineRule="auto"/>
        <w:ind w:left="0" w:firstLine="0"/>
        <w:jc w:val="left"/>
      </w:pPr>
      <w:r>
        <w:t xml:space="preserve"> </w:t>
      </w:r>
    </w:p>
    <w:p w:rsidR="00F11C83" w:rsidRDefault="00F11C83" w:rsidP="00F11C83">
      <w:pPr>
        <w:spacing w:after="44" w:line="259" w:lineRule="auto"/>
        <w:ind w:left="0" w:firstLine="0"/>
        <w:jc w:val="left"/>
      </w:pPr>
      <w:r>
        <w:t xml:space="preserve"> </w:t>
      </w:r>
    </w:p>
    <w:p w:rsidR="00F11C83" w:rsidRDefault="00F11C83" w:rsidP="00F11C83">
      <w:pPr>
        <w:ind w:left="-5"/>
      </w:pPr>
      <w:r>
        <w:rPr>
          <w:i/>
        </w:rPr>
        <w:t>Jméno a příjmení zákonného zástupce:</w:t>
      </w:r>
      <w:r>
        <w:t xml:space="preserve"> . . . . . . . . . . . . . . . . . . . . . . . . . . . . . . . . . . . . . . . . . . . . . . . . . . . . . . . . .</w:t>
      </w:r>
    </w:p>
    <w:p w:rsidR="00F11C83" w:rsidRDefault="00F11C83" w:rsidP="00F11C83">
      <w:pPr>
        <w:spacing w:after="44" w:line="259" w:lineRule="auto"/>
        <w:ind w:left="0" w:firstLine="0"/>
        <w:jc w:val="left"/>
      </w:pPr>
      <w:r>
        <w:t xml:space="preserve"> </w:t>
      </w:r>
    </w:p>
    <w:p w:rsidR="00F11C83" w:rsidRDefault="00F11C83" w:rsidP="00F11C83">
      <w:pPr>
        <w:ind w:left="-5"/>
      </w:pPr>
      <w:r>
        <w:rPr>
          <w:i/>
        </w:rPr>
        <w:t>Místo trvalého pobytu zákonného zástupce:</w:t>
      </w:r>
      <w:r>
        <w:t xml:space="preserve"> . . . . . . . . . . . . . . . . . . . . . . . . . . . . . . . . . . . . . . . . . . . . . . . . </w:t>
      </w:r>
      <w:proofErr w:type="gramStart"/>
      <w:r>
        <w:t>. . . .</w:t>
      </w:r>
      <w:proofErr w:type="gramEnd"/>
      <w:r>
        <w:t xml:space="preserve"> .</w:t>
      </w:r>
    </w:p>
    <w:p w:rsidR="00F11C83" w:rsidRDefault="00F11C83" w:rsidP="00F11C83">
      <w:pPr>
        <w:spacing w:after="44" w:line="259" w:lineRule="auto"/>
        <w:ind w:left="0" w:firstLine="0"/>
        <w:jc w:val="left"/>
      </w:pPr>
      <w:r>
        <w:t xml:space="preserve"> </w:t>
      </w:r>
    </w:p>
    <w:p w:rsidR="00F11C83" w:rsidRDefault="00F11C83" w:rsidP="00F11C83">
      <w:pPr>
        <w:ind w:left="-5"/>
      </w:pPr>
      <w:r>
        <w:rPr>
          <w:i/>
        </w:rPr>
        <w:t>Doručovací adresa (je-li odlišná od místa trvalého pobytu):</w:t>
      </w:r>
      <w:r>
        <w:t xml:space="preserve"> . . . . . . . . . . . . . . . . . . . . . . . . . . . . . . . . . . . . </w:t>
      </w:r>
      <w:proofErr w:type="gramStart"/>
      <w:r>
        <w:t>. . . .</w:t>
      </w:r>
      <w:proofErr w:type="gramEnd"/>
      <w:r>
        <w:t xml:space="preserve"> .</w:t>
      </w:r>
    </w:p>
    <w:p w:rsidR="00F11C83" w:rsidRDefault="00F11C83" w:rsidP="00F11C83">
      <w:pPr>
        <w:spacing w:after="44" w:line="259" w:lineRule="auto"/>
        <w:ind w:left="0" w:firstLine="0"/>
        <w:jc w:val="left"/>
      </w:pPr>
      <w:r>
        <w:t xml:space="preserve"> </w:t>
      </w:r>
    </w:p>
    <w:p w:rsidR="00F11C83" w:rsidRDefault="00F11C83" w:rsidP="00F11C83">
      <w:pPr>
        <w:ind w:left="-5"/>
      </w:pPr>
      <w:r>
        <w:rPr>
          <w:i/>
        </w:rPr>
        <w:t xml:space="preserve">Telefonický </w:t>
      </w:r>
      <w:proofErr w:type="gramStart"/>
      <w:r>
        <w:rPr>
          <w:i/>
        </w:rPr>
        <w:t>kontakt:*</w:t>
      </w:r>
      <w:proofErr w:type="gramEnd"/>
      <w:r>
        <w:t xml:space="preserve"> . . . . . . . . . . . . . . . . . . . . . . . . . . . . . . . . . . . . . . . .</w:t>
      </w:r>
    </w:p>
    <w:p w:rsidR="00F11C83" w:rsidRDefault="00F11C83" w:rsidP="00F11C83">
      <w:pPr>
        <w:spacing w:after="44" w:line="259" w:lineRule="auto"/>
        <w:ind w:left="0" w:firstLine="0"/>
        <w:jc w:val="left"/>
      </w:pPr>
      <w:r>
        <w:t xml:space="preserve"> </w:t>
      </w:r>
    </w:p>
    <w:p w:rsidR="00F11C83" w:rsidRDefault="00F11C83" w:rsidP="00F11C83">
      <w:pPr>
        <w:ind w:left="-5"/>
      </w:pPr>
      <w:proofErr w:type="gramStart"/>
      <w:r>
        <w:rPr>
          <w:i/>
        </w:rPr>
        <w:t>E-mail:*</w:t>
      </w:r>
      <w:proofErr w:type="gramEnd"/>
      <w:r>
        <w:t xml:space="preserve"> . . . . . . . . . . . . . . . . . . . . . . . . . . . . . . . . . . . . . . . . . . . . . . . . . . .</w:t>
      </w:r>
    </w:p>
    <w:p w:rsidR="00F11C83" w:rsidRDefault="00F11C83" w:rsidP="00F11C83">
      <w:pPr>
        <w:spacing w:after="37"/>
        <w:ind w:left="-5"/>
      </w:pPr>
      <w:r>
        <w:rPr>
          <w:i/>
        </w:rPr>
        <w:t>* nepovinný údaj</w:t>
      </w:r>
    </w:p>
    <w:p w:rsidR="00F11C83" w:rsidRDefault="00F11C83" w:rsidP="00F11C83">
      <w:pPr>
        <w:spacing w:after="44" w:line="259" w:lineRule="auto"/>
        <w:ind w:left="0" w:firstLine="0"/>
        <w:jc w:val="left"/>
      </w:pPr>
      <w:r>
        <w:t xml:space="preserve"> </w:t>
      </w:r>
    </w:p>
    <w:p w:rsidR="00F11C83" w:rsidRDefault="00F11C83" w:rsidP="00F11C83">
      <w:pPr>
        <w:ind w:left="-5"/>
      </w:pPr>
      <w:r>
        <w:rPr>
          <w:i/>
        </w:rPr>
        <w:t>Dne:</w:t>
      </w:r>
      <w:r>
        <w:t xml:space="preserve"> . . . . . . . . . . . . . . . . . . . . . . . . . . . . . . . . . . . . </w:t>
      </w:r>
      <w:proofErr w:type="gramStart"/>
      <w:r>
        <w:t>. . . .</w:t>
      </w:r>
      <w:proofErr w:type="gramEnd"/>
    </w:p>
    <w:p w:rsidR="00F11C83" w:rsidRDefault="00F11C83" w:rsidP="00F11C83">
      <w:pPr>
        <w:spacing w:after="44" w:line="259" w:lineRule="auto"/>
        <w:ind w:left="0" w:firstLine="0"/>
        <w:jc w:val="left"/>
      </w:pPr>
      <w:r>
        <w:t xml:space="preserve"> </w:t>
      </w:r>
    </w:p>
    <w:p w:rsidR="00F11C83" w:rsidRDefault="00F11C83" w:rsidP="00F11C83">
      <w:pPr>
        <w:spacing w:after="37"/>
        <w:ind w:left="-5"/>
      </w:pPr>
      <w:r>
        <w:rPr>
          <w:i/>
        </w:rPr>
        <w:t>Podpis zákonného zástupce:</w:t>
      </w:r>
    </w:p>
    <w:p w:rsidR="00F11C83" w:rsidRDefault="00F11C83" w:rsidP="00F11C83">
      <w:pPr>
        <w:spacing w:after="44" w:line="259" w:lineRule="auto"/>
        <w:ind w:left="0" w:firstLine="0"/>
        <w:jc w:val="left"/>
      </w:pPr>
      <w:r>
        <w:t xml:space="preserve"> </w:t>
      </w:r>
    </w:p>
    <w:p w:rsidR="00F11C83" w:rsidRDefault="00F11C83" w:rsidP="00F11C83">
      <w:pPr>
        <w:spacing w:after="237" w:line="259" w:lineRule="auto"/>
        <w:ind w:left="0" w:firstLine="0"/>
        <w:jc w:val="left"/>
      </w:pPr>
      <w:r>
        <w:t xml:space="preserve"> </w:t>
      </w:r>
    </w:p>
    <w:p w:rsidR="00F11C83" w:rsidRDefault="00F11C83" w:rsidP="00F11C83">
      <w:pPr>
        <w:spacing w:after="157" w:line="259" w:lineRule="auto"/>
        <w:jc w:val="center"/>
      </w:pPr>
      <w:r>
        <w:rPr>
          <w:b/>
          <w:sz w:val="24"/>
        </w:rPr>
        <w:t>Doručení oznámení:</w:t>
      </w:r>
    </w:p>
    <w:p w:rsidR="00F11C83" w:rsidRDefault="00F11C83" w:rsidP="00F11C83">
      <w:pPr>
        <w:ind w:left="-5"/>
      </w:pPr>
      <w:r>
        <w:t>Oznámení se doručuje řediteli mateřské školy, ve které je dítě přihlášeno.</w:t>
      </w:r>
    </w:p>
    <w:p w:rsidR="00F11C83" w:rsidRDefault="00F11C83" w:rsidP="00F11C83">
      <w:pPr>
        <w:ind w:left="-5"/>
      </w:pPr>
      <w:r>
        <w:t>Oznámení je možné doručit společně s přihláškou k zápisu k předškolnímu vzdělávání.</w:t>
      </w:r>
    </w:p>
    <w:p w:rsidR="00F11C83" w:rsidRDefault="00F11C83" w:rsidP="00F11C83">
      <w:pPr>
        <w:spacing w:after="237" w:line="259" w:lineRule="auto"/>
        <w:ind w:left="0" w:firstLine="0"/>
        <w:jc w:val="left"/>
      </w:pPr>
      <w:r>
        <w:t xml:space="preserve"> </w:t>
      </w:r>
    </w:p>
    <w:p w:rsidR="00F11C83" w:rsidRDefault="00F11C83" w:rsidP="00F11C83">
      <w:pPr>
        <w:spacing w:after="157" w:line="259" w:lineRule="auto"/>
        <w:jc w:val="center"/>
      </w:pPr>
      <w:r>
        <w:rPr>
          <w:b/>
          <w:sz w:val="24"/>
        </w:rPr>
        <w:t>Lhůty pro oznámení:</w:t>
      </w:r>
    </w:p>
    <w:p w:rsidR="00F11C83" w:rsidRDefault="00F11C83" w:rsidP="00F11C83">
      <w:pPr>
        <w:ind w:left="-5"/>
      </w:pPr>
      <w:r>
        <w:t>Má-li být dítě individuálně vzděláváno převážnou část školního roku nebo po celý školní rok, je zákonný zástupce dítěte povinen toto oznámení učinit nejpozději 3 měsíce před počátkem školního roku.</w:t>
      </w:r>
    </w:p>
    <w:p w:rsidR="00F11C83" w:rsidRDefault="00F11C83" w:rsidP="00F11C83">
      <w:pPr>
        <w:ind w:left="-5"/>
      </w:pPr>
      <w:r>
        <w:lastRenderedPageBreak/>
        <w:t>V ostatních případech doporučujeme oznámení učinit nejpozději 1 měsíc přede dnem, kdy má dojít k zahájení individuálního vzdělávání dítěte.</w:t>
      </w:r>
    </w:p>
    <w:p w:rsidR="00F11C83" w:rsidRDefault="00F11C83" w:rsidP="00F11C83">
      <w:pPr>
        <w:spacing w:after="157" w:line="259" w:lineRule="auto"/>
        <w:jc w:val="center"/>
      </w:pPr>
      <w:r>
        <w:rPr>
          <w:b/>
          <w:sz w:val="24"/>
        </w:rPr>
        <w:t>Informace o ověření očekávaných výstupů:</w:t>
      </w:r>
    </w:p>
    <w:p w:rsidR="00F11C83" w:rsidRDefault="00F11C83" w:rsidP="00F11C83">
      <w:pPr>
        <w:ind w:left="-5"/>
      </w:pPr>
      <w:r>
        <w:t>Mateřská škola ověří, jakým způsobem je dítě vzděláváno v úrovni osvojování očekávaných výstupů v jednotlivých oblastech uvedených v Rámcovém vzdělávacím programu pro předškolní vzdělávání a případně doporučí zákonnému zástupci další postup při vzdělávání dítěte; způsob a termíny ověření, včetně náhradních termínů, stanoví školní řád tak, aby se ověření uskutečnilo v období od 3. do 4. měsíce od začátku školního roku.</w:t>
      </w:r>
    </w:p>
    <w:p w:rsidR="00F11C83" w:rsidRDefault="00F11C83" w:rsidP="00F11C83">
      <w:pPr>
        <w:spacing w:after="46" w:line="259" w:lineRule="auto"/>
        <w:ind w:left="0" w:firstLine="0"/>
        <w:jc w:val="left"/>
      </w:pPr>
      <w:r>
        <w:t xml:space="preserve"> </w:t>
      </w:r>
    </w:p>
    <w:p w:rsidR="00F11C83" w:rsidRDefault="00F11C83" w:rsidP="00F11C83">
      <w:pPr>
        <w:spacing w:after="36" w:line="268" w:lineRule="auto"/>
        <w:ind w:left="-5"/>
        <w:jc w:val="left"/>
      </w:pPr>
      <w:r>
        <w:rPr>
          <w:b/>
        </w:rPr>
        <w:t xml:space="preserve">V Mateřské škole Doubek Pardubice-Svítkov a Lány na Důlku se podle školního řádu uskuteční ověření dne . . . . . . . . . . . . </w:t>
      </w:r>
      <w:proofErr w:type="gramStart"/>
      <w:r>
        <w:rPr>
          <w:b/>
        </w:rPr>
        <w:t>. . . .</w:t>
      </w:r>
      <w:proofErr w:type="gramEnd"/>
      <w:r>
        <w:rPr>
          <w:b/>
        </w:rPr>
        <w:t xml:space="preserve"> s náhradním termínem dne . . . . . . . . . . . . </w:t>
      </w:r>
      <w:proofErr w:type="gramStart"/>
      <w:r>
        <w:rPr>
          <w:b/>
        </w:rPr>
        <w:t>. . . .</w:t>
      </w:r>
      <w:proofErr w:type="gramEnd"/>
      <w:r>
        <w:rPr>
          <w:b/>
        </w:rPr>
        <w:t xml:space="preserve">  .</w:t>
      </w:r>
    </w:p>
    <w:p w:rsidR="00F11C83" w:rsidRDefault="00F11C83" w:rsidP="00F11C83">
      <w:pPr>
        <w:spacing w:after="46" w:line="259" w:lineRule="auto"/>
        <w:ind w:left="0" w:firstLine="0"/>
        <w:jc w:val="left"/>
      </w:pPr>
      <w:r>
        <w:t xml:space="preserve"> </w:t>
      </w:r>
    </w:p>
    <w:p w:rsidR="00F11C83" w:rsidRDefault="00F11C83" w:rsidP="00F11C83">
      <w:pPr>
        <w:spacing w:after="36" w:line="268" w:lineRule="auto"/>
        <w:ind w:left="-5"/>
        <w:jc w:val="left"/>
      </w:pPr>
      <w:r>
        <w:rPr>
          <w:b/>
        </w:rPr>
        <w:t>Zákonný zástupce dítěte, které je individuálně vzděláváno, je povinen zajistit účast dítěte u ověření.</w:t>
      </w:r>
    </w:p>
    <w:p w:rsidR="00F11C83" w:rsidRDefault="00F11C83" w:rsidP="00F11C83">
      <w:pPr>
        <w:spacing w:after="44" w:line="259" w:lineRule="auto"/>
        <w:ind w:left="0" w:firstLine="0"/>
        <w:jc w:val="left"/>
      </w:pPr>
      <w:r>
        <w:t xml:space="preserve"> </w:t>
      </w:r>
    </w:p>
    <w:p w:rsidR="00F11C83" w:rsidRDefault="00F11C83" w:rsidP="00F11C83">
      <w:pPr>
        <w:ind w:left="-5"/>
      </w:pPr>
      <w:r>
        <w:t>Ředitelka mateřské školy, kam bylo dítě přijato k předškolnímu vzdělávání, ukončí individuální vzdělávání dítěte, pokud zákonný zástupce dítěte nezajistil účast dítěte u ověření, a to ani v náhradním termínu. Odvolání proti rozhodnutí ředitelky mateřské školy o ukončení individuálního vzdělávání dítěte nemá odkladný účinek. Po ukončení individuálního vzdělávání dítěte nelze dítě opětovně individuálně vzdělávat.</w:t>
      </w:r>
    </w:p>
    <w:p w:rsidR="00F11C83" w:rsidRDefault="00F11C83" w:rsidP="00F11C83">
      <w:pPr>
        <w:spacing w:after="44" w:line="259" w:lineRule="auto"/>
        <w:ind w:left="0" w:firstLine="0"/>
        <w:jc w:val="left"/>
      </w:pPr>
      <w:r>
        <w:t xml:space="preserve"> </w:t>
      </w:r>
    </w:p>
    <w:p w:rsidR="00F11C83" w:rsidRDefault="00F11C83" w:rsidP="00F11C83">
      <w:pPr>
        <w:spacing w:after="44" w:line="259" w:lineRule="auto"/>
        <w:ind w:left="0" w:firstLine="0"/>
        <w:jc w:val="left"/>
      </w:pPr>
      <w:r>
        <w:t xml:space="preserve"> </w:t>
      </w:r>
    </w:p>
    <w:p w:rsidR="00F11C83" w:rsidRDefault="00F11C83" w:rsidP="00F11C83">
      <w:pPr>
        <w:spacing w:after="44" w:line="259" w:lineRule="auto"/>
        <w:ind w:left="0" w:firstLine="0"/>
        <w:jc w:val="left"/>
      </w:pPr>
      <w:r>
        <w:t xml:space="preserve"> </w:t>
      </w:r>
    </w:p>
    <w:p w:rsidR="00F11C83" w:rsidRDefault="00F11C83" w:rsidP="00F11C83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7960" w:type="dxa"/>
        <w:tblInd w:w="1101" w:type="dxa"/>
        <w:tblLook w:val="04A0" w:firstRow="1" w:lastRow="0" w:firstColumn="1" w:lastColumn="0" w:noHBand="0" w:noVBand="1"/>
      </w:tblPr>
      <w:tblGrid>
        <w:gridCol w:w="4933"/>
        <w:gridCol w:w="3027"/>
      </w:tblGrid>
      <w:tr w:rsidR="00F11C83" w:rsidTr="00031653">
        <w:trPr>
          <w:trHeight w:val="240"/>
        </w:trPr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:rsidR="00F11C83" w:rsidRDefault="00F11C83" w:rsidP="00031653">
            <w:pPr>
              <w:spacing w:after="0" w:line="259" w:lineRule="auto"/>
              <w:ind w:left="0" w:firstLine="0"/>
              <w:jc w:val="left"/>
            </w:pPr>
            <w:r>
              <w:t>...............................................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:rsidR="00F11C83" w:rsidRDefault="00F11C83" w:rsidP="00031653">
            <w:pPr>
              <w:spacing w:after="0" w:line="259" w:lineRule="auto"/>
              <w:ind w:left="0" w:firstLine="0"/>
              <w:jc w:val="center"/>
            </w:pPr>
            <w:r>
              <w:t>...............................................</w:t>
            </w:r>
          </w:p>
        </w:tc>
      </w:tr>
      <w:tr w:rsidR="00F11C83" w:rsidTr="00031653">
        <w:trPr>
          <w:trHeight w:val="480"/>
        </w:trPr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:rsidR="00F11C83" w:rsidRDefault="00F11C83" w:rsidP="00031653">
            <w:pPr>
              <w:spacing w:after="0" w:line="259" w:lineRule="auto"/>
              <w:ind w:left="537" w:firstLine="0"/>
              <w:jc w:val="left"/>
            </w:pPr>
            <w:r>
              <w:t>zákonný zástupce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:rsidR="00F11C83" w:rsidRDefault="00F11C83" w:rsidP="00031653">
            <w:pPr>
              <w:spacing w:after="0" w:line="259" w:lineRule="auto"/>
              <w:ind w:left="0" w:firstLine="0"/>
              <w:jc w:val="center"/>
            </w:pPr>
            <w:r>
              <w:t>Mgr. Markéta Štěpánková</w:t>
            </w:r>
          </w:p>
          <w:p w:rsidR="00F11C83" w:rsidRDefault="00F11C83" w:rsidP="00031653">
            <w:pPr>
              <w:spacing w:after="0" w:line="259" w:lineRule="auto"/>
              <w:ind w:left="0" w:firstLine="0"/>
              <w:jc w:val="center"/>
            </w:pPr>
            <w:r>
              <w:t>ředitelka školy</w:t>
            </w:r>
          </w:p>
        </w:tc>
      </w:tr>
    </w:tbl>
    <w:p w:rsidR="00F11C83" w:rsidRDefault="00F11C83" w:rsidP="00F11C83"/>
    <w:p w:rsidR="00C55AC3" w:rsidRPr="00DE1AC9" w:rsidRDefault="00C55AC3" w:rsidP="00DE1AC9"/>
    <w:sectPr w:rsidR="00C55AC3" w:rsidRPr="00DE1AC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9E5" w:rsidRDefault="005859E5" w:rsidP="005D7996">
      <w:pPr>
        <w:spacing w:after="0" w:line="240" w:lineRule="auto"/>
      </w:pPr>
      <w:r>
        <w:separator/>
      </w:r>
    </w:p>
  </w:endnote>
  <w:endnote w:type="continuationSeparator" w:id="0">
    <w:p w:rsidR="005859E5" w:rsidRDefault="005859E5" w:rsidP="005D7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erif">
    <w:altName w:val="Cambria"/>
    <w:charset w:val="EE"/>
    <w:family w:val="roman"/>
    <w:pitch w:val="variable"/>
    <w:sig w:usb0="E40006FF" w:usb1="5200F1FB" w:usb2="0A04002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9E5" w:rsidRDefault="005859E5" w:rsidP="005D7996">
      <w:pPr>
        <w:spacing w:after="0" w:line="240" w:lineRule="auto"/>
      </w:pPr>
      <w:r>
        <w:separator/>
      </w:r>
    </w:p>
  </w:footnote>
  <w:footnote w:type="continuationSeparator" w:id="0">
    <w:p w:rsidR="005859E5" w:rsidRDefault="005859E5" w:rsidP="005D7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996" w:rsidRDefault="005D799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-182880</wp:posOffset>
          </wp:positionV>
          <wp:extent cx="1122680" cy="621030"/>
          <wp:effectExtent l="0" t="0" r="1270" b="7620"/>
          <wp:wrapTight wrapText="bothSides">
            <wp:wrapPolygon edited="0">
              <wp:start x="2932" y="0"/>
              <wp:lineTo x="0" y="5301"/>
              <wp:lineTo x="0" y="15902"/>
              <wp:lineTo x="1100" y="21202"/>
              <wp:lineTo x="2199" y="21202"/>
              <wp:lineTo x="5131" y="21202"/>
              <wp:lineTo x="21258" y="16564"/>
              <wp:lineTo x="21258" y="9939"/>
              <wp:lineTo x="5131" y="0"/>
              <wp:lineTo x="2932" y="0"/>
            </wp:wrapPolygon>
          </wp:wrapTight>
          <wp:docPr id="2" name="Obrázek 2" descr="MŠ Doub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Š Doub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C71CB">
      <w:t xml:space="preserve">    </w:t>
    </w:r>
    <w:r w:rsidR="009C71CB">
      <w:tab/>
      <w:t>Mateřská škola Doubek Pardubice – Svítkov a Lány na Důlku</w:t>
    </w:r>
  </w:p>
  <w:p w:rsidR="009C71CB" w:rsidRDefault="009C71CB">
    <w:pPr>
      <w:pStyle w:val="Zhlav"/>
    </w:pPr>
    <w:r>
      <w:t xml:space="preserve">    </w:t>
    </w:r>
    <w:r>
      <w:tab/>
    </w:r>
    <w:r w:rsidR="00FB02BC">
      <w:t>Miloslava Špinky 1350</w:t>
    </w:r>
    <w:r>
      <w:t>, Pardubice 530 06</w:t>
    </w:r>
  </w:p>
  <w:p w:rsidR="009C71CB" w:rsidRDefault="009C71CB">
    <w:pPr>
      <w:pStyle w:val="Zhlav"/>
    </w:pPr>
    <w:r>
      <w:t xml:space="preserve">             </w:t>
    </w:r>
    <w:r>
      <w:tab/>
      <w:t xml:space="preserve"> IČ:750182</w:t>
    </w:r>
    <w:r w:rsidR="00846DD0">
      <w:t>2</w:t>
    </w:r>
    <w:r>
      <w:t>5</w:t>
    </w:r>
  </w:p>
  <w:p w:rsidR="009C71CB" w:rsidRDefault="009C71CB">
    <w:pPr>
      <w:pStyle w:val="Zhlav"/>
    </w:pPr>
    <w:r>
      <w:tab/>
    </w:r>
    <w:r>
      <w:tab/>
    </w:r>
  </w:p>
  <w:p w:rsidR="009C71CB" w:rsidRDefault="009C71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F78EE"/>
    <w:multiLevelType w:val="hybridMultilevel"/>
    <w:tmpl w:val="D8C6BA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70CA2"/>
    <w:multiLevelType w:val="hybridMultilevel"/>
    <w:tmpl w:val="AD063E90"/>
    <w:lvl w:ilvl="0" w:tplc="932CAD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67CD8"/>
    <w:multiLevelType w:val="multilevel"/>
    <w:tmpl w:val="12E2B458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AAD6F39"/>
    <w:multiLevelType w:val="hybridMultilevel"/>
    <w:tmpl w:val="DF568A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3143C"/>
    <w:multiLevelType w:val="hybridMultilevel"/>
    <w:tmpl w:val="EDEC16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64124"/>
    <w:multiLevelType w:val="hybridMultilevel"/>
    <w:tmpl w:val="8DA67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996"/>
    <w:rsid w:val="0000621A"/>
    <w:rsid w:val="0003025B"/>
    <w:rsid w:val="000A632F"/>
    <w:rsid w:val="00162BF3"/>
    <w:rsid w:val="00167F30"/>
    <w:rsid w:val="002C44A6"/>
    <w:rsid w:val="002D6BF1"/>
    <w:rsid w:val="00453EA4"/>
    <w:rsid w:val="004854C8"/>
    <w:rsid w:val="004B7A31"/>
    <w:rsid w:val="005859E5"/>
    <w:rsid w:val="005A1FFF"/>
    <w:rsid w:val="005D7996"/>
    <w:rsid w:val="006A26FF"/>
    <w:rsid w:val="006A2EE8"/>
    <w:rsid w:val="006B45EA"/>
    <w:rsid w:val="00705C77"/>
    <w:rsid w:val="007824EE"/>
    <w:rsid w:val="007C348B"/>
    <w:rsid w:val="00846DD0"/>
    <w:rsid w:val="008E174F"/>
    <w:rsid w:val="009223AE"/>
    <w:rsid w:val="009C71CB"/>
    <w:rsid w:val="009E68BE"/>
    <w:rsid w:val="00A7111E"/>
    <w:rsid w:val="00B02B58"/>
    <w:rsid w:val="00B17383"/>
    <w:rsid w:val="00B74A40"/>
    <w:rsid w:val="00BC08B8"/>
    <w:rsid w:val="00C24E26"/>
    <w:rsid w:val="00C55AC3"/>
    <w:rsid w:val="00DE0C79"/>
    <w:rsid w:val="00DE1AC9"/>
    <w:rsid w:val="00E10204"/>
    <w:rsid w:val="00ED7146"/>
    <w:rsid w:val="00F07D0D"/>
    <w:rsid w:val="00F11C83"/>
    <w:rsid w:val="00FB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FC9AF"/>
  <w15:chartTrackingRefBased/>
  <w15:docId w15:val="{BBB5E86C-043A-43C8-911A-2F6B5E2C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11C83"/>
    <w:pPr>
      <w:spacing w:after="35" w:line="266" w:lineRule="auto"/>
      <w:ind w:left="10" w:hanging="10"/>
      <w:jc w:val="both"/>
    </w:pPr>
    <w:rPr>
      <w:rFonts w:ascii="DejaVu Serif" w:eastAsia="DejaVu Serif" w:hAnsi="DejaVu Serif" w:cs="DejaVu Serif"/>
      <w:color w:val="000000"/>
      <w:sz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7996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D7996"/>
  </w:style>
  <w:style w:type="paragraph" w:styleId="Zpat">
    <w:name w:val="footer"/>
    <w:basedOn w:val="Normln"/>
    <w:link w:val="ZpatChar"/>
    <w:uiPriority w:val="99"/>
    <w:unhideWhenUsed/>
    <w:rsid w:val="005D7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7996"/>
  </w:style>
  <w:style w:type="character" w:styleId="Hypertextovodkaz">
    <w:name w:val="Hyperlink"/>
    <w:basedOn w:val="Standardnpsmoodstavce"/>
    <w:uiPriority w:val="99"/>
    <w:unhideWhenUsed/>
    <w:rsid w:val="00F07D0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07D0D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2D6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D6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BF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025B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customStyle="1" w:styleId="TableGrid">
    <w:name w:val="TableGrid"/>
    <w:rsid w:val="00F11C83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6D7DD-54FD-4CAF-9926-F2C64A757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Nováková</dc:creator>
  <cp:keywords/>
  <dc:description/>
  <cp:lastModifiedBy>NB3</cp:lastModifiedBy>
  <cp:revision>2</cp:revision>
  <cp:lastPrinted>2019-10-17T09:42:00Z</cp:lastPrinted>
  <dcterms:created xsi:type="dcterms:W3CDTF">2021-04-01T13:01:00Z</dcterms:created>
  <dcterms:modified xsi:type="dcterms:W3CDTF">2021-04-01T13:01:00Z</dcterms:modified>
</cp:coreProperties>
</file>